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798"/>
        <w:gridCol w:w="3150"/>
        <w:gridCol w:w="3781"/>
      </w:tblGrid>
      <w:tr w:rsidR="00D04F9C" w14:paraId="2B24E100" w14:textId="77777777">
        <w:tc>
          <w:tcPr>
            <w:tcW w:w="3798" w:type="dxa"/>
          </w:tcPr>
          <w:p w14:paraId="440124EE" w14:textId="77777777" w:rsidR="00D04F9C" w:rsidRDefault="00D04F9C" w:rsidP="00C80216">
            <w:pPr>
              <w:jc w:val="center"/>
            </w:pPr>
          </w:p>
          <w:p w14:paraId="7AF285B7" w14:textId="77777777" w:rsidR="00D04F9C" w:rsidRDefault="00D04F9C" w:rsidP="00C80216">
            <w:pPr>
              <w:jc w:val="center"/>
            </w:pPr>
          </w:p>
          <w:p w14:paraId="4500B3B8" w14:textId="77777777" w:rsidR="00D04F9C" w:rsidRDefault="00D04F9C" w:rsidP="00C80216">
            <w:pPr>
              <w:jc w:val="center"/>
            </w:pPr>
          </w:p>
          <w:p w14:paraId="46FB6599" w14:textId="77777777" w:rsidR="00F82888" w:rsidRDefault="006E1A3F" w:rsidP="00C80216">
            <w:pPr>
              <w:jc w:val="center"/>
              <w:rPr>
                <w:sz w:val="20"/>
              </w:rPr>
            </w:pPr>
            <w:r>
              <w:rPr>
                <w:sz w:val="20"/>
              </w:rPr>
              <w:t xml:space="preserve">DEPARTMENT OF </w:t>
            </w:r>
          </w:p>
          <w:p w14:paraId="35756A8F" w14:textId="77777777" w:rsidR="00D04F9C" w:rsidRDefault="006E1A3F" w:rsidP="00C80216">
            <w:pPr>
              <w:jc w:val="center"/>
            </w:pPr>
            <w:r>
              <w:rPr>
                <w:sz w:val="20"/>
              </w:rPr>
              <w:t>ENVIRONMENTAL AFFAIRS</w:t>
            </w:r>
          </w:p>
          <w:p w14:paraId="7485D0D4" w14:textId="77777777" w:rsidR="00D04F9C" w:rsidRDefault="00D04F9C" w:rsidP="00C80216">
            <w:pPr>
              <w:jc w:val="center"/>
              <w:rPr>
                <w:sz w:val="20"/>
              </w:rPr>
            </w:pPr>
            <w:r>
              <w:rPr>
                <w:sz w:val="20"/>
              </w:rPr>
              <w:t>Telephone  (203) 563-0180</w:t>
            </w:r>
          </w:p>
          <w:p w14:paraId="4CA94FE6" w14:textId="77777777" w:rsidR="00D04F9C" w:rsidRDefault="00D04F9C" w:rsidP="00C80216">
            <w:pPr>
              <w:jc w:val="center"/>
            </w:pPr>
            <w:r>
              <w:rPr>
                <w:sz w:val="20"/>
              </w:rPr>
              <w:t>Fax (203) 563-0284</w:t>
            </w:r>
          </w:p>
        </w:tc>
        <w:tc>
          <w:tcPr>
            <w:tcW w:w="3150" w:type="dxa"/>
          </w:tcPr>
          <w:p w14:paraId="166B0033" w14:textId="77777777" w:rsidR="00D04F9C" w:rsidRDefault="00117F84">
            <w:pPr>
              <w:jc w:val="center"/>
            </w:pPr>
            <w:r>
              <w:rPr>
                <w:noProof/>
              </w:rPr>
              <w:drawing>
                <wp:inline distT="0" distB="0" distL="0" distR="0" wp14:anchorId="6DEB0A1A" wp14:editId="6CEF6C72">
                  <wp:extent cx="1695450" cy="1704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5450" cy="1704975"/>
                          </a:xfrm>
                          <a:prstGeom prst="rect">
                            <a:avLst/>
                          </a:prstGeom>
                          <a:noFill/>
                          <a:ln w="9525">
                            <a:noFill/>
                            <a:miter lim="800000"/>
                            <a:headEnd/>
                            <a:tailEnd/>
                          </a:ln>
                        </pic:spPr>
                      </pic:pic>
                    </a:graphicData>
                  </a:graphic>
                </wp:inline>
              </w:drawing>
            </w:r>
          </w:p>
        </w:tc>
        <w:tc>
          <w:tcPr>
            <w:tcW w:w="3781" w:type="dxa"/>
          </w:tcPr>
          <w:p w14:paraId="21F36F9C" w14:textId="77777777" w:rsidR="00D04F9C" w:rsidRDefault="00D04F9C" w:rsidP="00C80216">
            <w:pPr>
              <w:jc w:val="center"/>
            </w:pPr>
          </w:p>
          <w:p w14:paraId="130D674D" w14:textId="77777777" w:rsidR="00D04F9C" w:rsidRDefault="00D04F9C" w:rsidP="00C80216">
            <w:pPr>
              <w:jc w:val="center"/>
            </w:pPr>
          </w:p>
          <w:p w14:paraId="0440AE39" w14:textId="77777777" w:rsidR="00D04F9C" w:rsidRDefault="00D04F9C" w:rsidP="00C80216">
            <w:pPr>
              <w:jc w:val="center"/>
              <w:rPr>
                <w:b/>
              </w:rPr>
            </w:pPr>
          </w:p>
          <w:p w14:paraId="40686B7E" w14:textId="77777777" w:rsidR="00D04F9C" w:rsidRDefault="00D04F9C" w:rsidP="00C80216">
            <w:pPr>
              <w:jc w:val="center"/>
            </w:pPr>
            <w:r>
              <w:rPr>
                <w:sz w:val="20"/>
              </w:rPr>
              <w:t>TOWN HALL</w:t>
            </w:r>
          </w:p>
          <w:p w14:paraId="00F08FC1" w14:textId="77777777" w:rsidR="00D04F9C" w:rsidRDefault="00D04F9C" w:rsidP="00C80216">
            <w:pPr>
              <w:jc w:val="center"/>
              <w:rPr>
                <w:sz w:val="20"/>
              </w:rPr>
            </w:pPr>
            <w:r>
              <w:rPr>
                <w:sz w:val="20"/>
              </w:rPr>
              <w:t>238 Danbury Road</w:t>
            </w:r>
          </w:p>
          <w:p w14:paraId="27C77D76" w14:textId="77777777" w:rsidR="00D04F9C" w:rsidRDefault="00D04F9C" w:rsidP="00C80216">
            <w:pPr>
              <w:jc w:val="center"/>
            </w:pPr>
            <w:r>
              <w:rPr>
                <w:sz w:val="20"/>
              </w:rPr>
              <w:t>Wilton, Connecticut 06897</w:t>
            </w:r>
          </w:p>
        </w:tc>
      </w:tr>
      <w:tr w:rsidR="00D04F9C" w14:paraId="3402825F" w14:textId="77777777">
        <w:tc>
          <w:tcPr>
            <w:tcW w:w="3798" w:type="dxa"/>
          </w:tcPr>
          <w:p w14:paraId="40D886C4" w14:textId="77777777" w:rsidR="00D04F9C" w:rsidRDefault="00D04F9C"/>
        </w:tc>
        <w:tc>
          <w:tcPr>
            <w:tcW w:w="3150" w:type="dxa"/>
          </w:tcPr>
          <w:p w14:paraId="4DB6F384" w14:textId="77777777" w:rsidR="00D04F9C" w:rsidRDefault="00D04F9C">
            <w:pPr>
              <w:jc w:val="center"/>
            </w:pPr>
          </w:p>
        </w:tc>
        <w:tc>
          <w:tcPr>
            <w:tcW w:w="3781" w:type="dxa"/>
          </w:tcPr>
          <w:p w14:paraId="7EA8FD18" w14:textId="77777777" w:rsidR="00D04F9C" w:rsidRDefault="00D04F9C"/>
        </w:tc>
      </w:tr>
    </w:tbl>
    <w:p w14:paraId="5F504BB4" w14:textId="77777777" w:rsidR="00D04F9C" w:rsidRDefault="00D04F9C">
      <w:pPr>
        <w:sectPr w:rsidR="00D04F9C">
          <w:pgSz w:w="12240" w:h="15840"/>
          <w:pgMar w:top="504" w:right="720" w:bottom="1440" w:left="720" w:header="720" w:footer="720" w:gutter="0"/>
          <w:cols w:space="720"/>
        </w:sectPr>
      </w:pPr>
    </w:p>
    <w:p w14:paraId="26752663" w14:textId="77777777" w:rsidR="00DE2ABE" w:rsidRDefault="00DE2ABE" w:rsidP="00DE2ABE">
      <w:pPr>
        <w:jc w:val="center"/>
      </w:pPr>
      <w:r w:rsidRPr="00F968DE">
        <w:rPr>
          <w:b/>
          <w:sz w:val="40"/>
          <w:szCs w:val="40"/>
        </w:rPr>
        <w:lastRenderedPageBreak/>
        <w:t>PRESS RELEASE</w:t>
      </w:r>
      <w:r>
        <w:t xml:space="preserve"> </w:t>
      </w:r>
    </w:p>
    <w:p w14:paraId="774E7050" w14:textId="77777777" w:rsidR="00DE2ABE" w:rsidRPr="00F968DE" w:rsidRDefault="00DE2ABE" w:rsidP="00DE2ABE">
      <w:pPr>
        <w:jc w:val="center"/>
        <w:rPr>
          <w:sz w:val="28"/>
          <w:szCs w:val="28"/>
        </w:rPr>
      </w:pPr>
      <w:r w:rsidRPr="00DE2ABE">
        <w:rPr>
          <w:sz w:val="28"/>
          <w:szCs w:val="28"/>
        </w:rPr>
        <w:t>July 26, 2019</w:t>
      </w:r>
      <w:r>
        <w:br/>
      </w:r>
      <w:r>
        <w:br/>
      </w:r>
      <w:r w:rsidRPr="00F968DE">
        <w:rPr>
          <w:sz w:val="28"/>
          <w:szCs w:val="28"/>
        </w:rPr>
        <w:t>Norwalk River Habitat Enhancement Project</w:t>
      </w:r>
    </w:p>
    <w:p w14:paraId="1737B0CA" w14:textId="77777777" w:rsidR="00DE2ABE" w:rsidRPr="00F968DE" w:rsidRDefault="00DE2ABE" w:rsidP="00DE2ABE">
      <w:pPr>
        <w:jc w:val="center"/>
        <w:rPr>
          <w:sz w:val="28"/>
          <w:szCs w:val="28"/>
        </w:rPr>
      </w:pPr>
      <w:r w:rsidRPr="00F968DE">
        <w:rPr>
          <w:sz w:val="28"/>
          <w:szCs w:val="28"/>
        </w:rPr>
        <w:t>Schenck’s Island Open Space – Wilton, CT</w:t>
      </w:r>
    </w:p>
    <w:p w14:paraId="4E85F572" w14:textId="77777777" w:rsidR="00DE2ABE" w:rsidRDefault="00DE2ABE" w:rsidP="00DE2ABE">
      <w:pPr>
        <w:jc w:val="center"/>
      </w:pPr>
    </w:p>
    <w:p w14:paraId="0425FBDF" w14:textId="77777777" w:rsidR="00DE2ABE" w:rsidRDefault="00DE2ABE" w:rsidP="00DE2ABE">
      <w:pPr>
        <w:jc w:val="center"/>
      </w:pPr>
    </w:p>
    <w:p w14:paraId="403C4B3D" w14:textId="77777777" w:rsidR="00DE2ABE" w:rsidRDefault="00DE2ABE" w:rsidP="00DE2ABE">
      <w:r>
        <w:t>The Mianus Chapter of Trout Unlimited</w:t>
      </w:r>
      <w:r w:rsidR="00832675">
        <w:t>,</w:t>
      </w:r>
      <w:r>
        <w:t xml:space="preserve"> in partnership with the Town of Wilton, Wilton Land Conservation Trust, and Connecticut Department of Energy and Environmental Protection will be conducting a habitat enhancement project along a half-mile stretch of the Norwalk River at Schenck’s Island Open Space this summer.  </w:t>
      </w:r>
    </w:p>
    <w:p w14:paraId="641F49F6" w14:textId="77777777" w:rsidR="00DE2ABE" w:rsidRDefault="00DE2ABE" w:rsidP="00DE2ABE"/>
    <w:p w14:paraId="1F65444D" w14:textId="77777777" w:rsidR="00DE2ABE" w:rsidRDefault="00DE2ABE" w:rsidP="00DE2ABE">
      <w:r>
        <w:t xml:space="preserve">The current site conditions will be enhanced by creating a narrower and deeper river channel </w:t>
      </w:r>
      <w:r w:rsidR="00832675">
        <w:t>for</w:t>
      </w:r>
      <w:r>
        <w:t xml:space="preserve"> a variety of habitats</w:t>
      </w:r>
      <w:r w:rsidR="00832675">
        <w:t xml:space="preserve"> for fish and insects</w:t>
      </w:r>
      <w:r>
        <w:t>.  Heavy equipment will be utilized t</w:t>
      </w:r>
      <w:r w:rsidR="00EE1BDA">
        <w:t xml:space="preserve">o excavate the </w:t>
      </w:r>
      <w:proofErr w:type="gramStart"/>
      <w:r w:rsidR="00EE1BDA">
        <w:t xml:space="preserve">stream </w:t>
      </w:r>
      <w:r>
        <w:t>bed</w:t>
      </w:r>
      <w:proofErr w:type="gramEnd"/>
      <w:r>
        <w:t>, build channel features and place boulders</w:t>
      </w:r>
      <w:r w:rsidR="00BB5904">
        <w:t>,</w:t>
      </w:r>
      <w:r>
        <w:t xml:space="preserve"> which will improve the stream bed stability.  Large trees and their root balls will be </w:t>
      </w:r>
      <w:r w:rsidR="00832675">
        <w:t>installed</w:t>
      </w:r>
      <w:r>
        <w:t xml:space="preserve"> into the riverbank to prevent future erosion and increase bank stabilization.  </w:t>
      </w:r>
    </w:p>
    <w:p w14:paraId="0AFA00F6" w14:textId="77777777" w:rsidR="00DE2ABE" w:rsidRDefault="00DE2ABE" w:rsidP="00DE2ABE">
      <w:bookmarkStart w:id="0" w:name="_GoBack"/>
      <w:bookmarkEnd w:id="0"/>
    </w:p>
    <w:p w14:paraId="34039FAE" w14:textId="77777777" w:rsidR="00DE2ABE" w:rsidRDefault="00DE2ABE" w:rsidP="00DE2ABE">
      <w:r>
        <w:t xml:space="preserve">Trout Unlimited began planning and fundraising for this project over two years ago.  They have retained </w:t>
      </w:r>
      <w:proofErr w:type="spellStart"/>
      <w:r>
        <w:t>Troutscapes</w:t>
      </w:r>
      <w:proofErr w:type="spellEnd"/>
      <w:r>
        <w:t xml:space="preserve"> River Restoration to design the project plans and execute the construction work.  This company has a proven track record of completing successful river enhancement projects across the United States.  </w:t>
      </w:r>
      <w:r>
        <w:br/>
      </w:r>
    </w:p>
    <w:p w14:paraId="0A11A68A" w14:textId="77777777" w:rsidR="00DE2ABE" w:rsidRDefault="00DE2ABE" w:rsidP="00DE2ABE">
      <w:r>
        <w:t>The work is scheduled to begin during the last few weeks of August and is expected to last approximately 10 days.  Portions of Schenck’s Island will be closed to the public</w:t>
      </w:r>
      <w:r w:rsidR="00BB5904">
        <w:t>. However, the trails</w:t>
      </w:r>
      <w:r>
        <w:t xml:space="preserve"> away from the work zone will be open for public use.  The Town encourages residents to explore other parks and open spaces listed on the Conservation Commission’s webpage </w:t>
      </w:r>
      <w:hyperlink r:id="rId6" w:history="1">
        <w:r w:rsidRPr="00011DD3">
          <w:rPr>
            <w:rStyle w:val="Hyperlink"/>
          </w:rPr>
          <w:t>www.wiltonct.org</w:t>
        </w:r>
      </w:hyperlink>
      <w:r>
        <w:t xml:space="preserve">.  </w:t>
      </w:r>
    </w:p>
    <w:p w14:paraId="622EA4D1" w14:textId="77777777" w:rsidR="00D04F9C" w:rsidRDefault="00D04F9C"/>
    <w:p w14:paraId="3275D7F8" w14:textId="77777777" w:rsidR="008F33D8" w:rsidRDefault="00832675">
      <w:r>
        <w:t>If you have any questions</w:t>
      </w:r>
      <w:r w:rsidR="008F33D8">
        <w:t xml:space="preserve"> please call </w:t>
      </w:r>
      <w:r>
        <w:t>Mike Conklin, Director</w:t>
      </w:r>
      <w:r w:rsidR="008F33D8">
        <w:t xml:space="preserve"> of Environmental Affairs</w:t>
      </w:r>
      <w:r>
        <w:t>,</w:t>
      </w:r>
      <w:r w:rsidR="008F33D8">
        <w:t xml:space="preserve"> at (203) 563-0180.</w:t>
      </w:r>
    </w:p>
    <w:sectPr w:rsidR="008F33D8" w:rsidSect="007E3933">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16"/>
    <w:rsid w:val="000B24DC"/>
    <w:rsid w:val="00117F84"/>
    <w:rsid w:val="00250B5B"/>
    <w:rsid w:val="00454192"/>
    <w:rsid w:val="006E1A3F"/>
    <w:rsid w:val="00794F1D"/>
    <w:rsid w:val="007E3933"/>
    <w:rsid w:val="00832675"/>
    <w:rsid w:val="00894D9D"/>
    <w:rsid w:val="008F33D8"/>
    <w:rsid w:val="00BB5904"/>
    <w:rsid w:val="00C80216"/>
    <w:rsid w:val="00D04F9C"/>
    <w:rsid w:val="00DE2ABE"/>
    <w:rsid w:val="00E727E8"/>
    <w:rsid w:val="00EE1BDA"/>
    <w:rsid w:val="00F82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A0D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888"/>
    <w:rPr>
      <w:rFonts w:ascii="Tahoma" w:hAnsi="Tahoma" w:cs="Tahoma"/>
      <w:sz w:val="16"/>
      <w:szCs w:val="16"/>
    </w:rPr>
  </w:style>
  <w:style w:type="character" w:customStyle="1" w:styleId="BalloonTextChar">
    <w:name w:val="Balloon Text Char"/>
    <w:basedOn w:val="DefaultParagraphFont"/>
    <w:link w:val="BalloonText"/>
    <w:uiPriority w:val="99"/>
    <w:semiHidden/>
    <w:rsid w:val="00F82888"/>
    <w:rPr>
      <w:rFonts w:ascii="Tahoma" w:hAnsi="Tahoma" w:cs="Tahoma"/>
      <w:sz w:val="16"/>
      <w:szCs w:val="16"/>
    </w:rPr>
  </w:style>
  <w:style w:type="character" w:styleId="Hyperlink">
    <w:name w:val="Hyperlink"/>
    <w:basedOn w:val="DefaultParagraphFont"/>
    <w:uiPriority w:val="99"/>
    <w:unhideWhenUsed/>
    <w:rsid w:val="00DE2AB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93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888"/>
    <w:rPr>
      <w:rFonts w:ascii="Tahoma" w:hAnsi="Tahoma" w:cs="Tahoma"/>
      <w:sz w:val="16"/>
      <w:szCs w:val="16"/>
    </w:rPr>
  </w:style>
  <w:style w:type="character" w:customStyle="1" w:styleId="BalloonTextChar">
    <w:name w:val="Balloon Text Char"/>
    <w:basedOn w:val="DefaultParagraphFont"/>
    <w:link w:val="BalloonText"/>
    <w:uiPriority w:val="99"/>
    <w:semiHidden/>
    <w:rsid w:val="00F82888"/>
    <w:rPr>
      <w:rFonts w:ascii="Tahoma" w:hAnsi="Tahoma" w:cs="Tahoma"/>
      <w:sz w:val="16"/>
      <w:szCs w:val="16"/>
    </w:rPr>
  </w:style>
  <w:style w:type="character" w:styleId="Hyperlink">
    <w:name w:val="Hyperlink"/>
    <w:basedOn w:val="DefaultParagraphFont"/>
    <w:uiPriority w:val="99"/>
    <w:unhideWhenUsed/>
    <w:rsid w:val="00DE2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wiltonc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Town Of Wilton</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 Dolan</dc:creator>
  <cp:lastModifiedBy>lynne vanderslice</cp:lastModifiedBy>
  <cp:revision>3</cp:revision>
  <cp:lastPrinted>2019-07-25T15:11:00Z</cp:lastPrinted>
  <dcterms:created xsi:type="dcterms:W3CDTF">2019-07-25T20:58:00Z</dcterms:created>
  <dcterms:modified xsi:type="dcterms:W3CDTF">2019-07-25T20:59:00Z</dcterms:modified>
</cp:coreProperties>
</file>